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SOFTWARE LICENSE AGREEMENT</w:t>
      </w:r>
    </w:p>
    <w:p>
      <w:pPr>
        <w:spacing w:after="160"/>
      </w:pPr>
      <w:r>
        <w:rPr>
          <w:rFonts w:ascii="Times New Roman" w:hAnsi="Times New Roman" w:cs="Times New Roman"/>
        </w:rPr>
        <w:t xml:space="preserve">This Software License Agreement (the "Agreement") is entered into as of [Effective Date] (the "Effective Date"), by and between:</w:t>
      </w:r>
    </w:p>
    <w:p>
      <w:pPr>
        <w:spacing w:after="160"/>
      </w:pPr>
      <w:r>
        <w:rPr>
          <w:rFonts w:ascii="Times New Roman" w:hAnsi="Times New Roman" w:cs="Times New Roman"/>
        </w:rPr>
        <w:t xml:space="preserve">[Party A], a corporation ("Licensor"), and</w:t>
      </w:r>
    </w:p>
    <w:p>
      <w:pPr>
        <w:spacing w:after="160"/>
      </w:pPr>
      <w:r>
        <w:rPr>
          <w:rFonts w:ascii="Times New Roman" w:hAnsi="Times New Roman" w:cs="Times New Roman"/>
        </w:rPr>
        <w:t xml:space="preserve">[Party B], a corporation ("Licensee").</w:t>
      </w:r>
    </w:p>
    <w:p>
      <w:pPr>
        <w:spacing w:after="160"/>
      </w:pPr>
      <w:r>
        <w:rPr>
          <w:rFonts w:ascii="Times New Roman" w:hAnsi="Times New Roman" w:cs="Times New Roman"/>
        </w:rPr>
        <w:t xml:space="preserve">The Licensor owns or controls software that the Licensee wishes to use on the terms of this Agreement.</w:t>
      </w:r>
    </w:p>
    <w:p>
      <w:pPr>
        <w:spacing w:after="160"/>
      </w:pPr>
      <w:r>
        <w:rPr>
          <w:rFonts w:ascii="Times New Roman" w:hAnsi="Times New Roman" w:cs="Times New Roman"/>
        </w:rPr>
        <w:t xml:space="preserve">1. License Grant. The Licensor grants the Licensee a non-exclusive, non-transferable license to install and use [description of the software] (the "Software") for the Licensee's internal business purposes. The license continues for 12 months from the Effective Date and renews annually unless a Party gives 30 days' notice. The Licensor keeps all ownership of the Software.</w:t>
      </w:r>
    </w:p>
    <w:p>
      <w:pPr>
        <w:spacing w:after="160"/>
      </w:pPr>
      <w:r>
        <w:rPr>
          <w:rFonts w:ascii="Times New Roman" w:hAnsi="Times New Roman" w:cs="Times New Roman"/>
        </w:rPr>
        <w:t xml:space="preserve">2. Restrictions. The Licensee will not reverse engineer the Software, sublicense it, or use it to build a competing product. Copies are limited to those reasonably needed for backup and authorized use.</w:t>
      </w:r>
    </w:p>
    <w:p>
      <w:pPr>
        <w:spacing w:after="160"/>
      </w:pPr>
      <w:r>
        <w:rPr>
          <w:rFonts w:ascii="Times New Roman" w:hAnsi="Times New Roman" w:cs="Times New Roman"/>
        </w:rPr>
        <w:t xml:space="preserve">3. Fees. The Licensee will pay [license fees]. Fees are exclusive of taxes. Late amounts may accrue interest at 1.5 percent per month or the maximum allowed by law.</w:t>
      </w:r>
    </w:p>
    <w:p>
      <w:pPr>
        <w:spacing w:after="160"/>
      </w:pPr>
      <w:r>
        <w:rPr>
          <w:rFonts w:ascii="Times New Roman" w:hAnsi="Times New Roman" w:cs="Times New Roman"/>
        </w:rPr>
        <w:t xml:space="preserve">4. Intellectual Property. The Software and all related intellectual property remain the Licensor's. The Licensee receives only the rights expressly granted in this Agreement.</w:t>
      </w:r>
    </w:p>
    <w:p>
      <w:pPr>
        <w:spacing w:after="160"/>
      </w:pPr>
      <w:r>
        <w:rPr>
          <w:rFonts w:ascii="Times New Roman" w:hAnsi="Times New Roman" w:cs="Times New Roman"/>
        </w:rPr>
        <w:t xml:space="preserve">5. Warranty. The Licensor warrants that it has the right to grant this license and that the Software will materially conform to its documentation for 90 days after delivery. Except for these warranties, the Software is provided as is.</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Software,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Licensor: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Licensee: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