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STATEMENT OF WORK</w:t>
      </w:r>
    </w:p>
    <w:p>
      <w:pPr>
        <w:spacing w:after="160"/>
      </w:pPr>
      <w:r>
        <w:rPr>
          <w:rFonts w:ascii="Times New Roman" w:hAnsi="Times New Roman" w:cs="Times New Roman"/>
        </w:rPr>
        <w:t xml:space="preserve">This Statement of Work (the "SOW")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This Statement of Work ("SOW") incorporates and is governed by the Master Service Agreement between the Parties with an effective date of [date of the Master Service Agreement] (the "Agreement"). If there is any inconsistency between this SOW and the Agreement, this SOW controls for the subject matter of this SOW.</w:t>
      </w:r>
    </w:p>
    <w:p>
      <w:pPr>
        <w:spacing w:after="160"/>
      </w:pPr>
      <w:r>
        <w:rPr>
          <w:rFonts w:ascii="Times New Roman" w:hAnsi="Times New Roman" w:cs="Times New Roman"/>
        </w:rPr>
        <w:t xml:space="preserve">1. Incorporation of the Agreement. This SOW is issued under the Agreement. Capitalized terms used but not defined in this SOW have the meanings given in the Agreement. Except as expressly modified for this engagement, the Agreement remains in full force.</w:t>
      </w:r>
    </w:p>
    <w:p>
      <w:pPr>
        <w:spacing w:after="160"/>
      </w:pPr>
      <w:r>
        <w:rPr>
          <w:rFonts w:ascii="Times New Roman" w:hAnsi="Times New Roman" w:cs="Times New Roman"/>
        </w:rPr>
        <w:t xml:space="preserve">2. Services. The Provider will perform the following services for the Customer under this SOW: [description of the services to be performed] (the "Services"). The Provider will perform the Services in a timely, competent, and professional manner. Either Party may propose a change to scope, fees, or timeline; no change is binding until both Parties agree to it in writing.</w:t>
      </w:r>
    </w:p>
    <w:p>
      <w:pPr>
        <w:spacing w:after="160"/>
      </w:pPr>
      <w:r>
        <w:rPr>
          <w:rFonts w:ascii="Times New Roman" w:hAnsi="Times New Roman" w:cs="Times New Roman"/>
        </w:rPr>
        <w:t xml:space="preserve">3. Deliverables and Ownership. The Deliverables under this SOW are: [list of deliverables]. The Customer will review each Deliverable and, within 10 days after submission (the "Rejection Period"), either accept it or reject it by written notice describing why it does not meet the requirements of this SOW. A Deliverable the Customer does not reject within the Rejection Period is deemed accepted. If the Customer rejects a Deliverable, the Provider will correct and resubmit within the same period. The Customer owns the Deliverables upon payment of the associated Fees. Ownership of Deliverables is otherwise governed by the Agreement.</w:t>
      </w:r>
    </w:p>
    <w:p>
      <w:pPr>
        <w:spacing w:after="160"/>
      </w:pPr>
      <w:r>
        <w:rPr>
          <w:rFonts w:ascii="Times New Roman" w:hAnsi="Times New Roman" w:cs="Times New Roman"/>
        </w:rPr>
        <w:t xml:space="preserve">4. SOW Term. The SOW Term begins on the Effective Date and ends when the Provider completes the Services and the Customer accepts them, unless terminated earlier under the Agreement.</w:t>
      </w:r>
    </w:p>
    <w:p>
      <w:pPr>
        <w:spacing w:after="160"/>
      </w:pPr>
      <w:r>
        <w:rPr>
          <w:rFonts w:ascii="Times New Roman" w:hAnsi="Times New Roman" w:cs="Times New Roman"/>
        </w:rPr>
        <w:t xml:space="preserve">5. Fees and Payment. In consideration for the Services, the Customer will pay the Provider a fixed fee of [fees] for the Services under this SOW. The Provider will invoice monthly in arrears, and the Customer will pay each undisputed invoice within 30 days after receiving it. Fees are stated in U.S. Dollars unless the Parties agree otherwise, are exclusive of taxes, and are otherwise governed by the payment terms of the Agreement.</w:t>
      </w:r>
    </w:p>
    <w:p>
      <w:pPr>
        <w:spacing w:after="160"/>
      </w:pPr>
      <w:r>
        <w:rPr>
          <w:rFonts w:ascii="Times New Roman" w:hAnsi="Times New Roman" w:cs="Times New Roman"/>
        </w:rPr>
        <w:t xml:space="preserve">6. Customer Obligations. The Customer will identify a single point of contact, give timely access to people and systems the Provider reasonably needs, and respond to requests within a commercially reasonable time. The Provider is not responsible for delay caused by the Customer's failure to meet these obligations.</w:t>
      </w:r>
    </w:p>
    <w:p>
      <w:pPr>
        <w:spacing w:after="160"/>
      </w:pPr>
      <w:r>
        <w:rPr>
          <w:rFonts w:ascii="Times New Roman" w:hAnsi="Times New Roman" w:cs="Times New Roman"/>
        </w:rPr>
        <w:t xml:space="preserve">7. Governing Law. Unless the Agreement provides otherwise, this SOW and matters relating to it are governed by the laws of Delaware, without regard to conflict of laws principles.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8. General. This SOW, together with the Agreement, is the entire agreement between the Parties about its subject and may only be amended by a writing signed by both Parties. This SOW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SOW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