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DESIGN SERVICES AGREEMENT</w:t>
      </w:r>
    </w:p>
    <w:p>
      <w:pPr>
        <w:spacing w:after="160"/>
      </w:pPr>
      <w:r>
        <w:rPr>
          <w:rFonts w:ascii="Times New Roman" w:hAnsi="Times New Roman" w:cs="Times New Roman"/>
        </w:rPr>
        <w:t xml:space="preserve">This Design Services Agreement (the "Agreement") is entered into as of [Effective Date] (the "Effective Date"), by and between:</w:t>
      </w:r>
    </w:p>
    <w:p>
      <w:pPr>
        <w:spacing w:after="160"/>
      </w:pPr>
      <w:r>
        <w:rPr>
          <w:rFonts w:ascii="Times New Roman" w:hAnsi="Times New Roman" w:cs="Times New Roman"/>
        </w:rPr>
        <w:t xml:space="preserve">[Party A], a corporation ("Designer"), and</w:t>
      </w:r>
    </w:p>
    <w:p>
      <w:pPr>
        <w:spacing w:after="160"/>
      </w:pPr>
      <w:r>
        <w:rPr>
          <w:rFonts w:ascii="Times New Roman" w:hAnsi="Times New Roman" w:cs="Times New Roman"/>
        </w:rPr>
        <w:t xml:space="preserve">[Party B], a corporation ("Client").</w:t>
      </w:r>
    </w:p>
    <w:p>
      <w:pPr>
        <w:spacing w:after="160"/>
      </w:pPr>
      <w:r>
        <w:rPr>
          <w:rFonts w:ascii="Times New Roman" w:hAnsi="Times New Roman" w:cs="Times New Roman"/>
        </w:rPr>
        <w:t xml:space="preserve">The Client engages the Designer to provide the design services described in this Agreement, and the Designer agrees to provide them, on these terms.</w:t>
      </w:r>
    </w:p>
    <w:p>
      <w:pPr>
        <w:spacing w:after="160"/>
      </w:pPr>
      <w:r>
        <w:rPr>
          <w:rFonts w:ascii="Times New Roman" w:hAnsi="Times New Roman" w:cs="Times New Roman"/>
        </w:rPr>
        <w:t xml:space="preserve">1. Services. The Designer will provide design services for [design scope] (the "Project"). The work does not include research or discovery. The Designer will work from the brief and the materials the Client provides.</w:t>
      </w:r>
    </w:p>
    <w:p>
      <w:pPr>
        <w:spacing w:after="160"/>
      </w:pPr>
      <w:r>
        <w:rPr>
          <w:rFonts w:ascii="Times New Roman" w:hAnsi="Times New Roman" w:cs="Times New Roman"/>
        </w:rPr>
        <w:t xml:space="preserve">2. Concepts, deliverables, and files. Concepts are sketches and options used to choose a direction. Final deliverables are the finished digital work described in the brief, such as a logo, layouts, screens, or other files. Working source files are the editable files used to produce those deliverables. Pre-existing tools are the Designer's templates, libraries, and methods from before this Project or used across clients. The Designer keeps the pre-existing tools. The Client may use them only as they appear inside the final deliverables. The fee includes two rounds of revisions. A round is one consolidated set of written comments. The Designer will deliver the working source files for the final deliverables when the related fee is paid. When the fee is paid in full, the Designer assigns to the Client the copyright in the final deliverables created for this Project. Concepts the Client did not select stay with the Designer.</w:t>
      </w:r>
    </w:p>
    <w:p>
      <w:pPr>
        <w:spacing w:after="160"/>
      </w:pPr>
      <w:r>
        <w:rPr>
          <w:rFonts w:ascii="Times New Roman" w:hAnsi="Times New Roman" w:cs="Times New Roman"/>
        </w:rPr>
        <w:t xml:space="preserve">3. Schedule. The Client will give the feedback, content, and decisions the schedule needs. If the Client is late, the Designer may pause the schedule until that dependency is met, and dates move by at least the length of the pause.</w:t>
      </w:r>
    </w:p>
    <w:p>
      <w:pPr>
        <w:spacing w:after="160"/>
      </w:pPr>
      <w:r>
        <w:rPr>
          <w:rFonts w:ascii="Times New Roman" w:hAnsi="Times New Roman" w:cs="Times New Roman"/>
        </w:rPr>
        <w:t xml:space="preserve">4. Portfolio. After the Client publishes or launches the work, or 60 days after delivery if it has not, the Designer may show it in a portfolio. The Designer will leave out the Client's confidential information and unreleased plans.</w:t>
      </w:r>
    </w:p>
    <w:p>
      <w:pPr>
        <w:spacing w:after="160"/>
      </w:pPr>
      <w:r>
        <w:rPr>
          <w:rFonts w:ascii="Times New Roman" w:hAnsi="Times New Roman" w:cs="Times New Roman"/>
        </w:rPr>
        <w:t xml:space="preserve">5. Confidentiality. The Designer will keep the Client's non-public materials confidential and use them only to perform the Project. This duty does not cover information that is public, already known without a duty of confidence, or required to be disclosed by law.</w:t>
      </w:r>
    </w:p>
    <w:p>
      <w:pPr>
        <w:spacing w:after="160"/>
      </w:pPr>
      <w:r>
        <w:rPr>
          <w:rFonts w:ascii="Times New Roman" w:hAnsi="Times New Roman" w:cs="Times New Roman"/>
        </w:rPr>
        <w:t xml:space="preserve">6. Fee. The Client will pay [fee]. The Designer will invoice as the Parties agree, and the Client will pay undisputed amounts within 30 days.</w:t>
      </w:r>
    </w:p>
    <w:p>
      <w:pPr>
        <w:spacing w:after="160"/>
      </w:pPr>
      <w:r>
        <w:rPr>
          <w:rFonts w:ascii="Times New Roman" w:hAnsi="Times New Roman" w:cs="Times New Roman"/>
        </w:rPr>
        <w:t xml:space="preserve">7. Termination. Either Party may end this Agreement on written notice. The Client will pay for work done through the end date. The Designer will deliver the then-current final materials that have been paid for.</w:t>
      </w:r>
    </w:p>
    <w:p>
      <w:pPr>
        <w:spacing w:after="160"/>
      </w:pPr>
      <w:r>
        <w:rPr>
          <w:rFonts w:ascii="Times New Roman" w:hAnsi="Times New Roman" w:cs="Times New Roman"/>
        </w:rPr>
        <w:t xml:space="preserve">8.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9. General. This Agreement is the entire agreement on its subject. It may be amended only in a writing signed by the Parties, and it may be signed in counterparts, including electronic copies. If a part is unenforceable, the rest stays in effect.</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Designer: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Client: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